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2C7049">
        <w:rPr>
          <w:b/>
          <w:sz w:val="26"/>
          <w:szCs w:val="26"/>
        </w:rPr>
        <w:t>11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2C7049" w:rsidRPr="002C7049">
        <w:rPr>
          <w:b/>
          <w:sz w:val="26"/>
          <w:szCs w:val="26"/>
        </w:rPr>
        <w:t>сентября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C2ABE">
        <w:rPr>
          <w:b/>
          <w:sz w:val="26"/>
          <w:szCs w:val="26"/>
        </w:rPr>
        <w:t>5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8644C5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8644C5" w:rsidRPr="008644C5">
              <w:t>комплектующих и запчастей для АСУТП для технологических объектов ПАО «Славнефть-ЯНОС» (180-СС-2025)</w:t>
            </w:r>
            <w:r w:rsidR="002C7049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8644C5" w:rsidRPr="008644C5">
              <w:t>комплектующих и запчастей для АСУТП для технологических объектов ПАО «Славнефть-ЯНОС» (180-СС-2025)</w:t>
            </w:r>
            <w:r w:rsidR="008644C5"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7049" w:rsidRDefault="00C007EA" w:rsidP="002C7049">
            <w:pPr>
              <w:numPr>
                <w:ilvl w:val="1"/>
                <w:numId w:val="15"/>
              </w:numPr>
              <w:tabs>
                <w:tab w:val="left" w:pos="1134"/>
              </w:tabs>
              <w:spacing w:line="245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8644C5" w:rsidRPr="008644C5">
              <w:t>комплектующих и запчастей для АСУТП для технологических объектов ПАО «Славнефть-ЯНОС» (180-СС-2025)</w:t>
            </w:r>
            <w:r w:rsidR="002C7049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8644C5" w:rsidRPr="008644C5" w:rsidRDefault="003D76EE" w:rsidP="008644C5">
            <w:pPr>
              <w:numPr>
                <w:ilvl w:val="1"/>
                <w:numId w:val="15"/>
              </w:numPr>
              <w:tabs>
                <w:tab w:val="left" w:pos="1134"/>
              </w:tabs>
              <w:spacing w:line="245" w:lineRule="auto"/>
              <w:ind w:left="0" w:firstLine="851"/>
              <w:jc w:val="both"/>
            </w:pPr>
            <w:r>
              <w:t xml:space="preserve"> </w:t>
            </w:r>
            <w:r w:rsidR="008644C5" w:rsidRPr="008644C5">
              <w:t xml:space="preserve">лот № 1: </w:t>
            </w:r>
            <w:r w:rsidR="008644C5" w:rsidRPr="008644C5">
              <w:rPr>
                <w:color w:val="000000"/>
              </w:rPr>
              <w:t>ООО «Форте 21</w:t>
            </w:r>
            <w:r w:rsidR="008644C5" w:rsidRPr="008644C5">
              <w:t>»,</w:t>
            </w:r>
          </w:p>
          <w:p w:rsidR="008644C5" w:rsidRPr="008644C5" w:rsidRDefault="008644C5" w:rsidP="008644C5">
            <w:pPr>
              <w:numPr>
                <w:ilvl w:val="1"/>
                <w:numId w:val="15"/>
              </w:numPr>
              <w:tabs>
                <w:tab w:val="left" w:pos="1134"/>
              </w:tabs>
              <w:spacing w:line="245" w:lineRule="auto"/>
              <w:ind w:left="0" w:firstLine="851"/>
              <w:jc w:val="both"/>
            </w:pPr>
            <w:r w:rsidRPr="008644C5">
              <w:t xml:space="preserve">лоты № 2, 3, 4, 7, 9; лот № 10 поз. 3, 6, 7, 8: </w:t>
            </w:r>
            <w:r w:rsidRPr="008644C5">
              <w:rPr>
                <w:color w:val="000000"/>
              </w:rPr>
              <w:t>ООО «Севзапкомплектавтоматика</w:t>
            </w:r>
            <w:r w:rsidRPr="008644C5">
              <w:t xml:space="preserve">», </w:t>
            </w:r>
          </w:p>
          <w:p w:rsidR="008644C5" w:rsidRDefault="008644C5" w:rsidP="008644C5">
            <w:pPr>
              <w:numPr>
                <w:ilvl w:val="1"/>
                <w:numId w:val="15"/>
              </w:numPr>
              <w:tabs>
                <w:tab w:val="left" w:pos="1134"/>
              </w:tabs>
              <w:spacing w:line="245" w:lineRule="auto"/>
              <w:ind w:left="0" w:firstLine="851"/>
              <w:jc w:val="both"/>
            </w:pPr>
            <w:r w:rsidRPr="008644C5">
              <w:t xml:space="preserve">лоты № 6, 8: </w:t>
            </w:r>
            <w:r w:rsidRPr="008644C5">
              <w:rPr>
                <w:color w:val="000000"/>
              </w:rPr>
              <w:t>ООО «Манкор</w:t>
            </w:r>
            <w:r w:rsidRPr="008644C5">
              <w:t xml:space="preserve">», </w:t>
            </w:r>
          </w:p>
          <w:p w:rsidR="008644C5" w:rsidRPr="008644C5" w:rsidRDefault="008644C5" w:rsidP="008644C5">
            <w:pPr>
              <w:numPr>
                <w:ilvl w:val="0"/>
                <w:numId w:val="17"/>
              </w:numPr>
              <w:tabs>
                <w:tab w:val="left" w:pos="1134"/>
              </w:tabs>
              <w:spacing w:line="245" w:lineRule="auto"/>
              <w:jc w:val="both"/>
            </w:pPr>
            <w:r w:rsidRPr="008644C5">
              <w:t>лот № 10 поз. 1, 2, 4, 5: признать несостоявшимися.</w:t>
            </w:r>
          </w:p>
          <w:p w:rsidR="008644C5" w:rsidRPr="008644C5" w:rsidRDefault="008644C5" w:rsidP="008644C5">
            <w:pPr>
              <w:numPr>
                <w:ilvl w:val="0"/>
                <w:numId w:val="17"/>
              </w:numPr>
              <w:tabs>
                <w:tab w:val="left" w:pos="993"/>
              </w:tabs>
              <w:spacing w:line="245" w:lineRule="auto"/>
              <w:jc w:val="both"/>
            </w:pPr>
            <w:r w:rsidRPr="008644C5">
              <w:t>лот № 2 поз. 2, 3: признать несостоявшимися.</w:t>
            </w:r>
            <w:bookmarkStart w:id="3" w:name="_GoBack"/>
            <w:bookmarkEnd w:id="3"/>
          </w:p>
          <w:p w:rsidR="008644C5" w:rsidRPr="008644C5" w:rsidRDefault="008644C5" w:rsidP="008644C5">
            <w:pPr>
              <w:numPr>
                <w:ilvl w:val="0"/>
                <w:numId w:val="17"/>
              </w:numPr>
              <w:tabs>
                <w:tab w:val="left" w:pos="993"/>
              </w:tabs>
              <w:spacing w:line="245" w:lineRule="auto"/>
              <w:jc w:val="both"/>
            </w:pPr>
            <w:r w:rsidRPr="008644C5">
              <w:t>лот № 5: признать несостоявшимся.</w:t>
            </w:r>
          </w:p>
          <w:p w:rsidR="0027590D" w:rsidRPr="00620C62" w:rsidRDefault="0027590D" w:rsidP="008644C5">
            <w:pPr>
              <w:tabs>
                <w:tab w:val="left" w:pos="993"/>
              </w:tabs>
              <w:spacing w:line="245" w:lineRule="auto"/>
              <w:ind w:left="899"/>
              <w:jc w:val="both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57" w:rsidRDefault="00AC0C57">
      <w:r>
        <w:separator/>
      </w:r>
    </w:p>
  </w:endnote>
  <w:endnote w:type="continuationSeparator" w:id="0">
    <w:p w:rsidR="00AC0C57" w:rsidRDefault="00AC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57" w:rsidRDefault="00AC0C57">
      <w:r>
        <w:separator/>
      </w:r>
    </w:p>
  </w:footnote>
  <w:footnote w:type="continuationSeparator" w:id="0">
    <w:p w:rsidR="00AC0C57" w:rsidRDefault="00AC0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26D76"/>
    <w:multiLevelType w:val="hybridMultilevel"/>
    <w:tmpl w:val="264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9"/>
  </w:num>
  <w:num w:numId="5">
    <w:abstractNumId w:val="0"/>
  </w:num>
  <w:num w:numId="6">
    <w:abstractNumId w:val="16"/>
  </w:num>
  <w:num w:numId="7">
    <w:abstractNumId w:val="12"/>
  </w:num>
  <w:num w:numId="8">
    <w:abstractNumId w:val="1"/>
  </w:num>
  <w:num w:numId="9">
    <w:abstractNumId w:val="3"/>
  </w:num>
  <w:num w:numId="10">
    <w:abstractNumId w:val="4"/>
  </w:num>
  <w:num w:numId="11">
    <w:abstractNumId w:val="14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C704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644C5"/>
    <w:rsid w:val="008D12C4"/>
    <w:rsid w:val="008D3280"/>
    <w:rsid w:val="00912D34"/>
    <w:rsid w:val="00913FC0"/>
    <w:rsid w:val="00923470"/>
    <w:rsid w:val="00956AC4"/>
    <w:rsid w:val="009B0926"/>
    <w:rsid w:val="009D44AC"/>
    <w:rsid w:val="00AC0C57"/>
    <w:rsid w:val="00AC2ABE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8F8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38</cp:revision>
  <cp:lastPrinted>2025-09-16T06:09:00Z</cp:lastPrinted>
  <dcterms:created xsi:type="dcterms:W3CDTF">2014-10-02T08:02:00Z</dcterms:created>
  <dcterms:modified xsi:type="dcterms:W3CDTF">2025-09-16T06:09:00Z</dcterms:modified>
</cp:coreProperties>
</file>